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C62A" w14:textId="77777777" w:rsidR="00C715ED" w:rsidRPr="007F0CCC" w:rsidRDefault="00C715ED" w:rsidP="00C715ED">
      <w:pPr>
        <w:rPr>
          <w:rFonts w:ascii="Calibri" w:hAnsi="Calibri" w:cs="Calibri"/>
          <w:bCs/>
          <w:color w:val="000000" w:themeColor="text1"/>
          <w:spacing w:val="-6"/>
          <w:sz w:val="32"/>
          <w:szCs w:val="32"/>
          <w:lang w:val="ro-RO" w:eastAsia="ro-RO"/>
        </w:rPr>
      </w:pPr>
    </w:p>
    <w:p w14:paraId="23DD22FC" w14:textId="77777777" w:rsidR="00C715ED" w:rsidRPr="007F0CCC" w:rsidRDefault="00C715ED" w:rsidP="00C715ED">
      <w:pPr>
        <w:tabs>
          <w:tab w:val="left" w:pos="220"/>
          <w:tab w:val="left" w:pos="2750"/>
          <w:tab w:val="right" w:pos="9072"/>
        </w:tabs>
        <w:jc w:val="right"/>
        <w:rPr>
          <w:rFonts w:ascii="Calibri" w:hAnsi="Calibri" w:cs="Calibri"/>
          <w:bCs/>
          <w:color w:val="000000" w:themeColor="text1"/>
          <w:spacing w:val="-6"/>
          <w:sz w:val="32"/>
          <w:szCs w:val="32"/>
          <w:lang w:val="ro-RO" w:eastAsia="ro-RO"/>
        </w:rPr>
      </w:pPr>
      <w:r w:rsidRPr="007F0CCC">
        <w:rPr>
          <w:rFonts w:ascii="Calibri" w:hAnsi="Calibri" w:cs="Calibri"/>
          <w:bCs/>
          <w:color w:val="000000" w:themeColor="text1"/>
          <w:spacing w:val="-6"/>
          <w:sz w:val="32"/>
          <w:szCs w:val="32"/>
          <w:lang w:val="ro-RO" w:eastAsia="ro-RO"/>
        </w:rPr>
        <w:t>Anexa 1</w:t>
      </w:r>
    </w:p>
    <w:p w14:paraId="7593DC55" w14:textId="77777777" w:rsidR="00C715ED" w:rsidRPr="007F0CCC" w:rsidRDefault="00C715ED" w:rsidP="00C715ED">
      <w:pPr>
        <w:autoSpaceDE w:val="0"/>
        <w:autoSpaceDN w:val="0"/>
        <w:adjustRightInd w:val="0"/>
        <w:jc w:val="center"/>
        <w:rPr>
          <w:rFonts w:ascii="Calibri" w:eastAsia="MS Mincho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eastAsia="MS Mincho" w:hAnsi="Calibri" w:cs="Calibri"/>
          <w:bCs/>
          <w:color w:val="000000" w:themeColor="text1"/>
          <w:sz w:val="32"/>
          <w:szCs w:val="32"/>
          <w:lang w:val="ro-RO"/>
        </w:rPr>
        <w:t>EVALUARE CURRICULUM VITAE</w:t>
      </w:r>
    </w:p>
    <w:p w14:paraId="4478B153" w14:textId="77777777" w:rsidR="00C715ED" w:rsidRPr="007F0CCC" w:rsidRDefault="00C715ED" w:rsidP="00C715ED">
      <w:pPr>
        <w:autoSpaceDE w:val="0"/>
        <w:autoSpaceDN w:val="0"/>
        <w:adjustRightInd w:val="0"/>
        <w:ind w:right="-35"/>
        <w:rPr>
          <w:rFonts w:ascii="Calibri" w:eastAsia="MS Mincho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eastAsia="MS Mincho" w:hAnsi="Calibri" w:cs="Calibri"/>
          <w:bCs/>
          <w:color w:val="000000" w:themeColor="text1"/>
          <w:sz w:val="32"/>
          <w:szCs w:val="32"/>
          <w:lang w:val="ro-RO"/>
        </w:rPr>
        <w:t>Candidat:________________________________________________</w:t>
      </w:r>
    </w:p>
    <w:p w14:paraId="65378E26" w14:textId="77777777" w:rsidR="00C715ED" w:rsidRPr="007F0CCC" w:rsidRDefault="00C715ED" w:rsidP="00C715ED">
      <w:pPr>
        <w:autoSpaceDE w:val="0"/>
        <w:autoSpaceDN w:val="0"/>
        <w:adjustRightInd w:val="0"/>
        <w:jc w:val="both"/>
        <w:rPr>
          <w:rFonts w:ascii="Calibri" w:eastAsia="MS Mincho" w:hAnsi="Calibri" w:cs="Calibri"/>
          <w:bCs/>
          <w:color w:val="000000" w:themeColor="text1"/>
          <w:sz w:val="32"/>
          <w:szCs w:val="3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5985"/>
        <w:gridCol w:w="1190"/>
        <w:gridCol w:w="1190"/>
      </w:tblGrid>
      <w:tr w:rsidR="00C715ED" w:rsidRPr="007F0CCC" w14:paraId="5E039E99" w14:textId="77777777" w:rsidTr="004302E9">
        <w:tc>
          <w:tcPr>
            <w:tcW w:w="542" w:type="dxa"/>
            <w:vAlign w:val="center"/>
          </w:tcPr>
          <w:p w14:paraId="1F552F35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Nr.</w:t>
            </w:r>
          </w:p>
          <w:p w14:paraId="2200D135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crt.</w:t>
            </w:r>
          </w:p>
        </w:tc>
        <w:tc>
          <w:tcPr>
            <w:tcW w:w="7099" w:type="dxa"/>
            <w:vAlign w:val="center"/>
          </w:tcPr>
          <w:p w14:paraId="1466A6A3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center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CRITERII</w:t>
            </w:r>
          </w:p>
        </w:tc>
        <w:tc>
          <w:tcPr>
            <w:tcW w:w="948" w:type="dxa"/>
            <w:vAlign w:val="center"/>
          </w:tcPr>
          <w:p w14:paraId="41138086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  <w:p w14:paraId="24366F32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Punctaj</w:t>
            </w:r>
          </w:p>
          <w:p w14:paraId="575494D3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maxim</w:t>
            </w:r>
          </w:p>
          <w:p w14:paraId="62DE3D50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948" w:type="dxa"/>
            <w:vAlign w:val="center"/>
          </w:tcPr>
          <w:p w14:paraId="02E31E07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Punctaj obținut</w:t>
            </w:r>
          </w:p>
        </w:tc>
      </w:tr>
      <w:tr w:rsidR="00C715ED" w:rsidRPr="007F0CCC" w14:paraId="2606A226" w14:textId="77777777" w:rsidTr="004302E9">
        <w:tc>
          <w:tcPr>
            <w:tcW w:w="542" w:type="dxa"/>
            <w:vMerge w:val="restart"/>
          </w:tcPr>
          <w:p w14:paraId="4BE84C4B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1.</w:t>
            </w:r>
          </w:p>
        </w:tc>
        <w:tc>
          <w:tcPr>
            <w:tcW w:w="7099" w:type="dxa"/>
            <w:shd w:val="clear" w:color="auto" w:fill="C0C0C0"/>
          </w:tcPr>
          <w:p w14:paraId="29C3BBA1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EDUCAŢIE ŞI FORMARE</w:t>
            </w:r>
          </w:p>
        </w:tc>
        <w:tc>
          <w:tcPr>
            <w:tcW w:w="948" w:type="dxa"/>
            <w:shd w:val="clear" w:color="auto" w:fill="C0C0C0"/>
          </w:tcPr>
          <w:p w14:paraId="5501D5EB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40</w:t>
            </w:r>
          </w:p>
        </w:tc>
        <w:tc>
          <w:tcPr>
            <w:tcW w:w="948" w:type="dxa"/>
            <w:shd w:val="clear" w:color="auto" w:fill="C0C0C0"/>
          </w:tcPr>
          <w:p w14:paraId="42788EAF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173D4A37" w14:textId="77777777" w:rsidTr="004302E9">
        <w:tc>
          <w:tcPr>
            <w:tcW w:w="542" w:type="dxa"/>
            <w:vMerge/>
          </w:tcPr>
          <w:p w14:paraId="678745B9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  <w:shd w:val="clear" w:color="auto" w:fill="E0E0E0"/>
          </w:tcPr>
          <w:p w14:paraId="4B8AB3B5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Studii</w:t>
            </w: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vertAlign w:val="superscript"/>
                <w:lang w:val="ro-RO"/>
              </w:rPr>
              <w:footnoteReference w:id="1"/>
            </w:r>
          </w:p>
        </w:tc>
        <w:tc>
          <w:tcPr>
            <w:tcW w:w="948" w:type="dxa"/>
            <w:shd w:val="clear" w:color="auto" w:fill="E0E0E0"/>
          </w:tcPr>
          <w:p w14:paraId="231CF701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20</w:t>
            </w:r>
          </w:p>
        </w:tc>
        <w:tc>
          <w:tcPr>
            <w:tcW w:w="948" w:type="dxa"/>
            <w:shd w:val="clear" w:color="auto" w:fill="E0E0E0"/>
          </w:tcPr>
          <w:p w14:paraId="293CA972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4AA9ABCB" w14:textId="77777777" w:rsidTr="004302E9">
        <w:tc>
          <w:tcPr>
            <w:tcW w:w="542" w:type="dxa"/>
            <w:vMerge/>
          </w:tcPr>
          <w:p w14:paraId="2554E49E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44D3438F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Studii superioare (licență)</w:t>
            </w:r>
          </w:p>
        </w:tc>
        <w:tc>
          <w:tcPr>
            <w:tcW w:w="948" w:type="dxa"/>
          </w:tcPr>
          <w:p w14:paraId="77D3ADB2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10</w:t>
            </w:r>
          </w:p>
        </w:tc>
        <w:tc>
          <w:tcPr>
            <w:tcW w:w="948" w:type="dxa"/>
          </w:tcPr>
          <w:p w14:paraId="0EBB8352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5CE23894" w14:textId="77777777" w:rsidTr="004302E9">
        <w:trPr>
          <w:trHeight w:val="150"/>
        </w:trPr>
        <w:tc>
          <w:tcPr>
            <w:tcW w:w="542" w:type="dxa"/>
            <w:vMerge/>
          </w:tcPr>
          <w:p w14:paraId="6A305DC4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5C8A0BEE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Studii de masterat în domeniul predat</w:t>
            </w:r>
          </w:p>
        </w:tc>
        <w:tc>
          <w:tcPr>
            <w:tcW w:w="948" w:type="dxa"/>
          </w:tcPr>
          <w:p w14:paraId="36F8A099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5</w:t>
            </w:r>
          </w:p>
        </w:tc>
        <w:tc>
          <w:tcPr>
            <w:tcW w:w="948" w:type="dxa"/>
          </w:tcPr>
          <w:p w14:paraId="7B35E013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09D5A671" w14:textId="77777777" w:rsidTr="004302E9">
        <w:tc>
          <w:tcPr>
            <w:tcW w:w="542" w:type="dxa"/>
            <w:vMerge/>
          </w:tcPr>
          <w:p w14:paraId="6DA17362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65D46CD6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Modul Psiho-pedagogic</w:t>
            </w:r>
          </w:p>
        </w:tc>
        <w:tc>
          <w:tcPr>
            <w:tcW w:w="948" w:type="dxa"/>
          </w:tcPr>
          <w:p w14:paraId="21603FDC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5</w:t>
            </w:r>
          </w:p>
        </w:tc>
        <w:tc>
          <w:tcPr>
            <w:tcW w:w="948" w:type="dxa"/>
          </w:tcPr>
          <w:p w14:paraId="047EA6E7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6A6142B6" w14:textId="77777777" w:rsidTr="004302E9">
        <w:tc>
          <w:tcPr>
            <w:tcW w:w="542" w:type="dxa"/>
            <w:vMerge/>
          </w:tcPr>
          <w:p w14:paraId="645EEB34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287225E6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948" w:type="dxa"/>
          </w:tcPr>
          <w:p w14:paraId="3E24B3A2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948" w:type="dxa"/>
          </w:tcPr>
          <w:p w14:paraId="210C27D8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676138D6" w14:textId="77777777" w:rsidTr="004302E9">
        <w:tc>
          <w:tcPr>
            <w:tcW w:w="542" w:type="dxa"/>
            <w:vMerge/>
          </w:tcPr>
          <w:p w14:paraId="304937A1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03E7EA77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highlight w:val="lightGray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highlight w:val="lightGray"/>
                <w:lang w:val="ro-RO"/>
              </w:rPr>
              <w:t>Perfecţionare</w:t>
            </w:r>
          </w:p>
        </w:tc>
        <w:tc>
          <w:tcPr>
            <w:tcW w:w="948" w:type="dxa"/>
          </w:tcPr>
          <w:p w14:paraId="731A9BF0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highlight w:val="lightGray"/>
                <w:lang w:val="ro-RO"/>
              </w:rPr>
            </w:pPr>
          </w:p>
        </w:tc>
        <w:tc>
          <w:tcPr>
            <w:tcW w:w="948" w:type="dxa"/>
          </w:tcPr>
          <w:p w14:paraId="5EDD35AE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highlight w:val="lightGray"/>
                <w:lang w:val="ro-RO"/>
              </w:rPr>
            </w:pPr>
          </w:p>
        </w:tc>
      </w:tr>
      <w:tr w:rsidR="00C715ED" w:rsidRPr="007F0CCC" w14:paraId="4380C591" w14:textId="77777777" w:rsidTr="004302E9">
        <w:tc>
          <w:tcPr>
            <w:tcW w:w="542" w:type="dxa"/>
            <w:vMerge/>
          </w:tcPr>
          <w:p w14:paraId="17CE67C6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  <w:shd w:val="clear" w:color="auto" w:fill="E6E6E6"/>
          </w:tcPr>
          <w:p w14:paraId="646FDE56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i/>
                <w:iCs/>
                <w:color w:val="000000" w:themeColor="text1"/>
                <w:sz w:val="32"/>
                <w:szCs w:val="32"/>
                <w:lang w:val="ro-RO"/>
              </w:rPr>
              <w:t>A) în specialitate</w:t>
            </w:r>
          </w:p>
        </w:tc>
        <w:tc>
          <w:tcPr>
            <w:tcW w:w="948" w:type="dxa"/>
            <w:shd w:val="clear" w:color="auto" w:fill="E6E6E6"/>
          </w:tcPr>
          <w:p w14:paraId="32B1670E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20</w:t>
            </w:r>
          </w:p>
        </w:tc>
        <w:tc>
          <w:tcPr>
            <w:tcW w:w="948" w:type="dxa"/>
            <w:shd w:val="clear" w:color="auto" w:fill="E6E6E6"/>
          </w:tcPr>
          <w:p w14:paraId="5ACB4772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03BC5FFF" w14:textId="77777777" w:rsidTr="004302E9">
        <w:tc>
          <w:tcPr>
            <w:tcW w:w="542" w:type="dxa"/>
            <w:vMerge/>
          </w:tcPr>
          <w:p w14:paraId="3E282DC2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26703C67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Cursuri postuniversitare/ Masterat/A doua facultate, studii postuniversitare de</w:t>
            </w:r>
          </w:p>
          <w:p w14:paraId="3AC9F57D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 xml:space="preserve">conversie profesională </w:t>
            </w:r>
          </w:p>
        </w:tc>
        <w:tc>
          <w:tcPr>
            <w:tcW w:w="948" w:type="dxa"/>
          </w:tcPr>
          <w:p w14:paraId="70DB8D7B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2,5</w:t>
            </w:r>
          </w:p>
        </w:tc>
        <w:tc>
          <w:tcPr>
            <w:tcW w:w="948" w:type="dxa"/>
          </w:tcPr>
          <w:p w14:paraId="31CF960E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27D6C553" w14:textId="77777777" w:rsidTr="004302E9">
        <w:tc>
          <w:tcPr>
            <w:tcW w:w="542" w:type="dxa"/>
            <w:vMerge/>
          </w:tcPr>
          <w:p w14:paraId="6CBB62FF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6BD1B4AA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Gradul II</w:t>
            </w:r>
          </w:p>
        </w:tc>
        <w:tc>
          <w:tcPr>
            <w:tcW w:w="948" w:type="dxa"/>
          </w:tcPr>
          <w:p w14:paraId="670CCA7A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2,5</w:t>
            </w:r>
          </w:p>
        </w:tc>
        <w:tc>
          <w:tcPr>
            <w:tcW w:w="948" w:type="dxa"/>
          </w:tcPr>
          <w:p w14:paraId="70C099BC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5074FAB7" w14:textId="77777777" w:rsidTr="004302E9">
        <w:tc>
          <w:tcPr>
            <w:tcW w:w="542" w:type="dxa"/>
            <w:vMerge/>
          </w:tcPr>
          <w:p w14:paraId="755CB6B9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00DAD28B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iCs/>
                <w:color w:val="000000" w:themeColor="text1"/>
                <w:sz w:val="32"/>
                <w:szCs w:val="32"/>
                <w:lang w:val="ro-RO"/>
              </w:rPr>
              <w:t>Gradul didactic I / doctorat echivalat</w:t>
            </w:r>
          </w:p>
        </w:tc>
        <w:tc>
          <w:tcPr>
            <w:tcW w:w="948" w:type="dxa"/>
          </w:tcPr>
          <w:p w14:paraId="65CBD15F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5</w:t>
            </w:r>
          </w:p>
        </w:tc>
        <w:tc>
          <w:tcPr>
            <w:tcW w:w="948" w:type="dxa"/>
          </w:tcPr>
          <w:p w14:paraId="572C102A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6394D348" w14:textId="77777777" w:rsidTr="004302E9">
        <w:tc>
          <w:tcPr>
            <w:tcW w:w="542" w:type="dxa"/>
            <w:vMerge/>
          </w:tcPr>
          <w:p w14:paraId="32C3280E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  <w:shd w:val="clear" w:color="auto" w:fill="FFFFFF"/>
          </w:tcPr>
          <w:p w14:paraId="03E4784E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i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iCs/>
                <w:color w:val="000000" w:themeColor="text1"/>
                <w:sz w:val="32"/>
                <w:szCs w:val="32"/>
                <w:lang w:val="ro-RO"/>
              </w:rPr>
              <w:t>Stagii de formare internațională</w:t>
            </w:r>
          </w:p>
        </w:tc>
        <w:tc>
          <w:tcPr>
            <w:tcW w:w="948" w:type="dxa"/>
            <w:shd w:val="clear" w:color="auto" w:fill="FFFFFF"/>
          </w:tcPr>
          <w:p w14:paraId="6EE80C4B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5</w:t>
            </w:r>
          </w:p>
        </w:tc>
        <w:tc>
          <w:tcPr>
            <w:tcW w:w="948" w:type="dxa"/>
            <w:shd w:val="clear" w:color="auto" w:fill="FFFFFF"/>
          </w:tcPr>
          <w:p w14:paraId="572C8FC8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53F2265D" w14:textId="77777777" w:rsidTr="004302E9">
        <w:tc>
          <w:tcPr>
            <w:tcW w:w="542" w:type="dxa"/>
            <w:vMerge/>
          </w:tcPr>
          <w:p w14:paraId="5F7A5303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72CF7C78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Conferințe internaționale</w:t>
            </w:r>
          </w:p>
        </w:tc>
        <w:tc>
          <w:tcPr>
            <w:tcW w:w="948" w:type="dxa"/>
          </w:tcPr>
          <w:p w14:paraId="1CE6F464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2,5</w:t>
            </w:r>
          </w:p>
        </w:tc>
        <w:tc>
          <w:tcPr>
            <w:tcW w:w="948" w:type="dxa"/>
          </w:tcPr>
          <w:p w14:paraId="633A7046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2572B1EE" w14:textId="77777777" w:rsidTr="004302E9">
        <w:trPr>
          <w:trHeight w:val="292"/>
        </w:trPr>
        <w:tc>
          <w:tcPr>
            <w:tcW w:w="542" w:type="dxa"/>
            <w:vMerge/>
          </w:tcPr>
          <w:p w14:paraId="0BB69E12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77DADBAC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Conferințe naționale</w:t>
            </w:r>
          </w:p>
        </w:tc>
        <w:tc>
          <w:tcPr>
            <w:tcW w:w="948" w:type="dxa"/>
          </w:tcPr>
          <w:p w14:paraId="222A4C19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1,5</w:t>
            </w:r>
          </w:p>
        </w:tc>
        <w:tc>
          <w:tcPr>
            <w:tcW w:w="948" w:type="dxa"/>
          </w:tcPr>
          <w:p w14:paraId="4BB6233D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3318CED7" w14:textId="77777777" w:rsidTr="004302E9">
        <w:trPr>
          <w:trHeight w:val="203"/>
        </w:trPr>
        <w:tc>
          <w:tcPr>
            <w:tcW w:w="542" w:type="dxa"/>
            <w:vMerge/>
          </w:tcPr>
          <w:p w14:paraId="3C20B7FA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4E3EB45B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Ateliere și cursuri de formare transdisciplinare</w:t>
            </w:r>
          </w:p>
        </w:tc>
        <w:tc>
          <w:tcPr>
            <w:tcW w:w="948" w:type="dxa"/>
          </w:tcPr>
          <w:p w14:paraId="5699EC49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1</w:t>
            </w:r>
          </w:p>
        </w:tc>
        <w:tc>
          <w:tcPr>
            <w:tcW w:w="948" w:type="dxa"/>
          </w:tcPr>
          <w:p w14:paraId="6A0A9591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4B454696" w14:textId="77777777" w:rsidTr="004302E9">
        <w:tc>
          <w:tcPr>
            <w:tcW w:w="542" w:type="dxa"/>
            <w:vMerge/>
          </w:tcPr>
          <w:p w14:paraId="59C3EEE9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  <w:shd w:val="clear" w:color="auto" w:fill="C0C0C0"/>
          </w:tcPr>
          <w:p w14:paraId="4CB1548F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EXPERIENŢĂ PROFESIONALĂ</w:t>
            </w:r>
          </w:p>
        </w:tc>
        <w:tc>
          <w:tcPr>
            <w:tcW w:w="948" w:type="dxa"/>
            <w:shd w:val="clear" w:color="auto" w:fill="C0C0C0"/>
          </w:tcPr>
          <w:p w14:paraId="4A05CBB7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 xml:space="preserve">40 </w:t>
            </w:r>
          </w:p>
        </w:tc>
        <w:tc>
          <w:tcPr>
            <w:tcW w:w="948" w:type="dxa"/>
            <w:shd w:val="clear" w:color="auto" w:fill="C0C0C0"/>
          </w:tcPr>
          <w:p w14:paraId="5B64F62F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2A3D8E0E" w14:textId="77777777" w:rsidTr="004302E9">
        <w:tc>
          <w:tcPr>
            <w:tcW w:w="542" w:type="dxa"/>
            <w:vMerge w:val="restart"/>
          </w:tcPr>
          <w:p w14:paraId="3BB1B658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2.</w:t>
            </w:r>
          </w:p>
        </w:tc>
        <w:tc>
          <w:tcPr>
            <w:tcW w:w="7099" w:type="dxa"/>
            <w:shd w:val="clear" w:color="auto" w:fill="E6E6E6"/>
          </w:tcPr>
          <w:p w14:paraId="2BAD1D3F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i/>
                <w:iCs/>
                <w:color w:val="000000" w:themeColor="text1"/>
                <w:sz w:val="32"/>
                <w:szCs w:val="32"/>
                <w:lang w:val="ro-RO"/>
              </w:rPr>
              <w:t>A) activităţi şi apartenenţă profesională</w:t>
            </w:r>
          </w:p>
        </w:tc>
        <w:tc>
          <w:tcPr>
            <w:tcW w:w="948" w:type="dxa"/>
            <w:shd w:val="clear" w:color="auto" w:fill="E6E6E6"/>
          </w:tcPr>
          <w:p w14:paraId="2B47B41C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20</w:t>
            </w:r>
          </w:p>
        </w:tc>
        <w:tc>
          <w:tcPr>
            <w:tcW w:w="948" w:type="dxa"/>
            <w:shd w:val="clear" w:color="auto" w:fill="E6E6E6"/>
          </w:tcPr>
          <w:p w14:paraId="78D54ED1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01C950A1" w14:textId="77777777" w:rsidTr="004302E9">
        <w:tc>
          <w:tcPr>
            <w:tcW w:w="542" w:type="dxa"/>
            <w:vMerge/>
          </w:tcPr>
          <w:p w14:paraId="167F78BE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  <w:tcBorders>
              <w:bottom w:val="single" w:sz="4" w:space="0" w:color="auto"/>
            </w:tcBorders>
          </w:tcPr>
          <w:p w14:paraId="3347D9B4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Membru în comisii de lucru ale ISJ / ME / comisii de dialog social</w:t>
            </w:r>
          </w:p>
          <w:p w14:paraId="6677AF92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Metodist / responsabil cerc pedagogic / consilier educativ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1897646F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10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02F4BB7D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41F2872D" w14:textId="77777777" w:rsidTr="004302E9">
        <w:trPr>
          <w:trHeight w:val="262"/>
        </w:trPr>
        <w:tc>
          <w:tcPr>
            <w:tcW w:w="542" w:type="dxa"/>
            <w:vMerge/>
            <w:tcBorders>
              <w:bottom w:val="single" w:sz="4" w:space="0" w:color="auto"/>
            </w:tcBorders>
          </w:tcPr>
          <w:p w14:paraId="2326D608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23EDBB75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Evaluarea rezultatelor ultimilor 3 ani</w:t>
            </w:r>
          </w:p>
        </w:tc>
        <w:tc>
          <w:tcPr>
            <w:tcW w:w="948" w:type="dxa"/>
          </w:tcPr>
          <w:p w14:paraId="723D3F6F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5</w:t>
            </w:r>
          </w:p>
        </w:tc>
        <w:tc>
          <w:tcPr>
            <w:tcW w:w="948" w:type="dxa"/>
          </w:tcPr>
          <w:p w14:paraId="32B76D8D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1DD5D3E9" w14:textId="77777777" w:rsidTr="004302E9">
        <w:trPr>
          <w:trHeight w:val="220"/>
        </w:trPr>
        <w:tc>
          <w:tcPr>
            <w:tcW w:w="542" w:type="dxa"/>
            <w:vMerge/>
            <w:tcBorders>
              <w:bottom w:val="single" w:sz="4" w:space="0" w:color="auto"/>
            </w:tcBorders>
          </w:tcPr>
          <w:p w14:paraId="103891BB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653B783E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Formator în asociații profesionale</w:t>
            </w:r>
          </w:p>
        </w:tc>
        <w:tc>
          <w:tcPr>
            <w:tcW w:w="948" w:type="dxa"/>
          </w:tcPr>
          <w:p w14:paraId="3580BD0A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5</w:t>
            </w:r>
          </w:p>
        </w:tc>
        <w:tc>
          <w:tcPr>
            <w:tcW w:w="948" w:type="dxa"/>
          </w:tcPr>
          <w:p w14:paraId="26E0EC4B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2EAD6858" w14:textId="77777777" w:rsidTr="004302E9">
        <w:tc>
          <w:tcPr>
            <w:tcW w:w="542" w:type="dxa"/>
            <w:vMerge/>
          </w:tcPr>
          <w:p w14:paraId="2F2F633E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  <w:shd w:val="clear" w:color="auto" w:fill="E6E6E6"/>
          </w:tcPr>
          <w:p w14:paraId="47FF13F2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i/>
                <w:iCs/>
                <w:color w:val="000000" w:themeColor="text1"/>
                <w:sz w:val="32"/>
                <w:szCs w:val="32"/>
                <w:lang w:val="ro-RO"/>
              </w:rPr>
              <w:t>B) aptitudini şi competenţe tehnice</w:t>
            </w:r>
          </w:p>
        </w:tc>
        <w:tc>
          <w:tcPr>
            <w:tcW w:w="948" w:type="dxa"/>
            <w:shd w:val="clear" w:color="auto" w:fill="E6E6E6"/>
          </w:tcPr>
          <w:p w14:paraId="1FACFD43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 xml:space="preserve">5 </w:t>
            </w:r>
          </w:p>
        </w:tc>
        <w:tc>
          <w:tcPr>
            <w:tcW w:w="948" w:type="dxa"/>
            <w:shd w:val="clear" w:color="auto" w:fill="E6E6E6"/>
          </w:tcPr>
          <w:p w14:paraId="4A7CBEB8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4EF993ED" w14:textId="77777777" w:rsidTr="004302E9">
        <w:tc>
          <w:tcPr>
            <w:tcW w:w="542" w:type="dxa"/>
            <w:vMerge/>
          </w:tcPr>
          <w:p w14:paraId="4D88C718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134AB65E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Cunoştinţe de operare pe calculator dovedite la susţinerea interviului</w:t>
            </w:r>
          </w:p>
        </w:tc>
        <w:tc>
          <w:tcPr>
            <w:tcW w:w="948" w:type="dxa"/>
          </w:tcPr>
          <w:p w14:paraId="3442F50A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 xml:space="preserve">5 </w:t>
            </w:r>
          </w:p>
        </w:tc>
        <w:tc>
          <w:tcPr>
            <w:tcW w:w="948" w:type="dxa"/>
          </w:tcPr>
          <w:p w14:paraId="07BF3FA7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34DD76C4" w14:textId="77777777" w:rsidTr="004302E9">
        <w:tc>
          <w:tcPr>
            <w:tcW w:w="542" w:type="dxa"/>
            <w:vMerge/>
          </w:tcPr>
          <w:p w14:paraId="57ACD605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  <w:shd w:val="clear" w:color="auto" w:fill="E6E6E6"/>
          </w:tcPr>
          <w:p w14:paraId="1C9B5F60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i/>
                <w:iCs/>
                <w:color w:val="000000" w:themeColor="text1"/>
                <w:sz w:val="32"/>
                <w:szCs w:val="32"/>
                <w:lang w:val="ro-RO"/>
              </w:rPr>
              <w:t>C) aptitudini şi competenţe organizatorice</w:t>
            </w:r>
          </w:p>
        </w:tc>
        <w:tc>
          <w:tcPr>
            <w:tcW w:w="948" w:type="dxa"/>
            <w:shd w:val="clear" w:color="auto" w:fill="E6E6E6"/>
          </w:tcPr>
          <w:p w14:paraId="0FA6AC63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 xml:space="preserve">15 </w:t>
            </w:r>
          </w:p>
        </w:tc>
        <w:tc>
          <w:tcPr>
            <w:tcW w:w="948" w:type="dxa"/>
            <w:shd w:val="clear" w:color="auto" w:fill="E6E6E6"/>
          </w:tcPr>
          <w:p w14:paraId="08300286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1C7B1A42" w14:textId="77777777" w:rsidTr="004302E9">
        <w:tc>
          <w:tcPr>
            <w:tcW w:w="542" w:type="dxa"/>
            <w:vMerge/>
          </w:tcPr>
          <w:p w14:paraId="2F221DDD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4AE066E6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Participare în proiecte educaționale europene / internaţionale</w:t>
            </w:r>
          </w:p>
        </w:tc>
        <w:tc>
          <w:tcPr>
            <w:tcW w:w="948" w:type="dxa"/>
          </w:tcPr>
          <w:p w14:paraId="1DD86790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10</w:t>
            </w:r>
          </w:p>
        </w:tc>
        <w:tc>
          <w:tcPr>
            <w:tcW w:w="948" w:type="dxa"/>
          </w:tcPr>
          <w:p w14:paraId="1209C945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674FAC2E" w14:textId="77777777" w:rsidTr="004302E9">
        <w:tc>
          <w:tcPr>
            <w:tcW w:w="542" w:type="dxa"/>
            <w:vMerge/>
          </w:tcPr>
          <w:p w14:paraId="39AB26AD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  <w:tcBorders>
              <w:bottom w:val="single" w:sz="4" w:space="0" w:color="auto"/>
            </w:tcBorders>
          </w:tcPr>
          <w:p w14:paraId="75F7865F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Inițierea și organizarea unor activități în domeniul educațional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33EAEE50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5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56C53A05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532913E1" w14:textId="77777777" w:rsidTr="004302E9">
        <w:trPr>
          <w:trHeight w:val="490"/>
        </w:trPr>
        <w:tc>
          <w:tcPr>
            <w:tcW w:w="542" w:type="dxa"/>
            <w:vMerge/>
            <w:tcBorders>
              <w:bottom w:val="single" w:sz="4" w:space="0" w:color="auto"/>
            </w:tcBorders>
          </w:tcPr>
          <w:p w14:paraId="768D3CCB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  <w:shd w:val="clear" w:color="auto" w:fill="C0C0C0"/>
          </w:tcPr>
          <w:p w14:paraId="23624104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i/>
                <w:i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ALTE APTITUDINI ŞI COMPETENŢE PERSONALE</w:t>
            </w:r>
          </w:p>
        </w:tc>
        <w:tc>
          <w:tcPr>
            <w:tcW w:w="948" w:type="dxa"/>
            <w:shd w:val="clear" w:color="auto" w:fill="C0C0C0"/>
          </w:tcPr>
          <w:p w14:paraId="0B65074E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20</w:t>
            </w:r>
          </w:p>
        </w:tc>
        <w:tc>
          <w:tcPr>
            <w:tcW w:w="948" w:type="dxa"/>
            <w:shd w:val="clear" w:color="auto" w:fill="C0C0C0"/>
          </w:tcPr>
          <w:p w14:paraId="3DD5EE70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726899C8" w14:textId="77777777" w:rsidTr="004302E9">
        <w:tc>
          <w:tcPr>
            <w:tcW w:w="542" w:type="dxa"/>
            <w:vMerge w:val="restart"/>
          </w:tcPr>
          <w:p w14:paraId="69EC8CBB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3.</w:t>
            </w:r>
          </w:p>
        </w:tc>
        <w:tc>
          <w:tcPr>
            <w:tcW w:w="7099" w:type="dxa"/>
          </w:tcPr>
          <w:p w14:paraId="32DFD4A6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i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Lucrări de specialitate publicate</w:t>
            </w: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vertAlign w:val="superscript"/>
                <w:lang w:val="ro-RO"/>
              </w:rPr>
              <w:t xml:space="preserve"> </w:t>
            </w: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 xml:space="preserve"> (cărţi/ manuale/ studii/ articole/ programe)  </w:t>
            </w:r>
          </w:p>
        </w:tc>
        <w:tc>
          <w:tcPr>
            <w:tcW w:w="948" w:type="dxa"/>
          </w:tcPr>
          <w:p w14:paraId="4FEDC1AA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10</w:t>
            </w:r>
          </w:p>
        </w:tc>
        <w:tc>
          <w:tcPr>
            <w:tcW w:w="948" w:type="dxa"/>
          </w:tcPr>
          <w:p w14:paraId="6F2B7D08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10CB4108" w14:textId="77777777" w:rsidTr="004302E9">
        <w:tc>
          <w:tcPr>
            <w:tcW w:w="542" w:type="dxa"/>
            <w:vMerge/>
          </w:tcPr>
          <w:p w14:paraId="31E093DB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0F94F853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Resurse educaționale (auxiliare, RED etc)</w:t>
            </w:r>
          </w:p>
        </w:tc>
        <w:tc>
          <w:tcPr>
            <w:tcW w:w="948" w:type="dxa"/>
          </w:tcPr>
          <w:p w14:paraId="610751BB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4</w:t>
            </w:r>
          </w:p>
        </w:tc>
        <w:tc>
          <w:tcPr>
            <w:tcW w:w="948" w:type="dxa"/>
          </w:tcPr>
          <w:p w14:paraId="70D75B02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237F04EE" w14:textId="77777777" w:rsidTr="004302E9">
        <w:tc>
          <w:tcPr>
            <w:tcW w:w="542" w:type="dxa"/>
            <w:vMerge/>
          </w:tcPr>
          <w:p w14:paraId="608A998F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</w:tcPr>
          <w:p w14:paraId="4031F1FE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Scriere/inițiere de proiecte interinstituţionale / comunitare / alte proiecte educaționale (la nivel local/judeţean)</w:t>
            </w:r>
          </w:p>
        </w:tc>
        <w:tc>
          <w:tcPr>
            <w:tcW w:w="948" w:type="dxa"/>
          </w:tcPr>
          <w:p w14:paraId="571D7E74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6</w:t>
            </w:r>
          </w:p>
        </w:tc>
        <w:tc>
          <w:tcPr>
            <w:tcW w:w="948" w:type="dxa"/>
          </w:tcPr>
          <w:p w14:paraId="21891889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069D1841" w14:textId="77777777" w:rsidTr="004302E9">
        <w:tc>
          <w:tcPr>
            <w:tcW w:w="542" w:type="dxa"/>
            <w:vMerge/>
          </w:tcPr>
          <w:p w14:paraId="5AECEB09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  <w:shd w:val="clear" w:color="auto" w:fill="C0C0C0"/>
          </w:tcPr>
          <w:p w14:paraId="4E01AA89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T O T A L</w:t>
            </w:r>
          </w:p>
        </w:tc>
        <w:tc>
          <w:tcPr>
            <w:tcW w:w="948" w:type="dxa"/>
            <w:shd w:val="clear" w:color="auto" w:fill="C0C0C0"/>
          </w:tcPr>
          <w:p w14:paraId="30F823AF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  <w:t>100</w:t>
            </w:r>
          </w:p>
        </w:tc>
        <w:tc>
          <w:tcPr>
            <w:tcW w:w="948" w:type="dxa"/>
            <w:shd w:val="clear" w:color="auto" w:fill="C0C0C0"/>
          </w:tcPr>
          <w:p w14:paraId="3A7DC937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C715ED" w:rsidRPr="007F0CCC" w14:paraId="0657EA21" w14:textId="77777777" w:rsidTr="004302E9">
        <w:tc>
          <w:tcPr>
            <w:tcW w:w="542" w:type="dxa"/>
          </w:tcPr>
          <w:p w14:paraId="53B81DD9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7099" w:type="dxa"/>
            <w:shd w:val="clear" w:color="auto" w:fill="C0C0C0"/>
          </w:tcPr>
          <w:p w14:paraId="595DFC6D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948" w:type="dxa"/>
            <w:shd w:val="clear" w:color="auto" w:fill="C0C0C0"/>
          </w:tcPr>
          <w:p w14:paraId="05A9BF56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948" w:type="dxa"/>
            <w:shd w:val="clear" w:color="auto" w:fill="C0C0C0"/>
          </w:tcPr>
          <w:p w14:paraId="5C1E02A2" w14:textId="77777777" w:rsidR="00C715ED" w:rsidRPr="007F0CCC" w:rsidRDefault="00C715ED" w:rsidP="004302E9">
            <w:pPr>
              <w:autoSpaceDE w:val="0"/>
              <w:autoSpaceDN w:val="0"/>
              <w:adjustRightInd w:val="0"/>
              <w:jc w:val="both"/>
              <w:rPr>
                <w:rFonts w:ascii="Calibri" w:eastAsia="MS Mincho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</w:tbl>
    <w:p w14:paraId="75BDAF54" w14:textId="77777777" w:rsidR="00C715ED" w:rsidRPr="007F0CCC" w:rsidRDefault="00C715ED" w:rsidP="00C715ED">
      <w:pPr>
        <w:jc w:val="both"/>
        <w:rPr>
          <w:rFonts w:ascii="Calibri" w:eastAsia="MS Mincho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eastAsia="MS Mincho" w:hAnsi="Calibri" w:cs="Calibri"/>
          <w:bCs/>
          <w:color w:val="000000" w:themeColor="text1"/>
          <w:sz w:val="32"/>
          <w:szCs w:val="32"/>
          <w:lang w:val="ro-RO"/>
        </w:rPr>
        <w:t>Comisie:</w:t>
      </w:r>
    </w:p>
    <w:p w14:paraId="08FC2454" w14:textId="77777777" w:rsidR="00C715ED" w:rsidRPr="007F0CCC" w:rsidRDefault="00C715ED" w:rsidP="00C715ED">
      <w:pPr>
        <w:jc w:val="right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4C0A52E7" w14:textId="77777777" w:rsidR="00C715ED" w:rsidRPr="007F0CCC" w:rsidRDefault="00C715ED" w:rsidP="00C715ED">
      <w:pPr>
        <w:jc w:val="right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431B3E16" w14:textId="77777777" w:rsidR="00C715ED" w:rsidRPr="007F0CCC" w:rsidRDefault="00C715ED" w:rsidP="00C715ED">
      <w:pPr>
        <w:jc w:val="right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53755176" w14:textId="0E96C8D0" w:rsidR="00CF15D9" w:rsidRPr="00C715ED" w:rsidRDefault="00CF15D9">
      <w:pPr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sectPr w:rsidR="00CF15D9" w:rsidRPr="00C71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489E" w14:textId="77777777" w:rsidR="004C074F" w:rsidRDefault="004C074F" w:rsidP="00C715ED">
      <w:r>
        <w:separator/>
      </w:r>
    </w:p>
  </w:endnote>
  <w:endnote w:type="continuationSeparator" w:id="0">
    <w:p w14:paraId="3321000A" w14:textId="77777777" w:rsidR="004C074F" w:rsidRDefault="004C074F" w:rsidP="00C7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549A" w14:textId="77777777" w:rsidR="004C074F" w:rsidRDefault="004C074F" w:rsidP="00C715ED">
      <w:r>
        <w:separator/>
      </w:r>
    </w:p>
  </w:footnote>
  <w:footnote w:type="continuationSeparator" w:id="0">
    <w:p w14:paraId="07DB1ECD" w14:textId="77777777" w:rsidR="004C074F" w:rsidRDefault="004C074F" w:rsidP="00C715ED">
      <w:r>
        <w:continuationSeparator/>
      </w:r>
    </w:p>
  </w:footnote>
  <w:footnote w:id="1">
    <w:p w14:paraId="640B238D" w14:textId="77777777" w:rsidR="00C715ED" w:rsidRPr="006E76BF" w:rsidRDefault="00C715ED" w:rsidP="00C715ED">
      <w:pPr>
        <w:pStyle w:val="FootnoteText"/>
        <w:rPr>
          <w:sz w:val="16"/>
          <w:szCs w:val="16"/>
        </w:rPr>
      </w:pPr>
      <w:r w:rsidRPr="006E76BF">
        <w:rPr>
          <w:rStyle w:val="FootnoteReference"/>
          <w:sz w:val="16"/>
          <w:szCs w:val="16"/>
        </w:rPr>
        <w:footnoteRef/>
      </w:r>
      <w:r w:rsidRPr="006E76BF">
        <w:rPr>
          <w:sz w:val="16"/>
          <w:szCs w:val="16"/>
        </w:rPr>
        <w:t xml:space="preserve"> Se punctează forma cea mai înaltă de învăţământ finalizată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ED"/>
    <w:rsid w:val="004C074F"/>
    <w:rsid w:val="00C715ED"/>
    <w:rsid w:val="00C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0E6B"/>
  <w15:chartTrackingRefBased/>
  <w15:docId w15:val="{FCBD065A-A99F-4CD6-AAD5-F7265706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C715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715E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C715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Lorena Simon</dc:creator>
  <cp:keywords/>
  <dc:description/>
  <cp:lastModifiedBy>Denisa Lorena Simon</cp:lastModifiedBy>
  <cp:revision>1</cp:revision>
  <dcterms:created xsi:type="dcterms:W3CDTF">2026-03-16T11:27:00Z</dcterms:created>
  <dcterms:modified xsi:type="dcterms:W3CDTF">2026-03-16T11:29:00Z</dcterms:modified>
</cp:coreProperties>
</file>